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173" w14:textId="78194E93" w:rsidR="00F77330" w:rsidRDefault="0092183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Kisbér Város Önkormányzata Képviselő-testületének </w:t>
      </w:r>
      <w:r w:rsidR="009E388F">
        <w:rPr>
          <w:b/>
          <w:bCs/>
        </w:rPr>
        <w:t xml:space="preserve">   </w:t>
      </w:r>
      <w:r>
        <w:rPr>
          <w:b/>
          <w:bCs/>
        </w:rPr>
        <w:t>/202</w:t>
      </w:r>
      <w:r w:rsidR="00834461">
        <w:rPr>
          <w:b/>
          <w:bCs/>
        </w:rPr>
        <w:t>5</w:t>
      </w:r>
      <w:r>
        <w:rPr>
          <w:b/>
          <w:bCs/>
        </w:rPr>
        <w:t xml:space="preserve">. (V. </w:t>
      </w:r>
      <w:r w:rsidR="009E388F">
        <w:rPr>
          <w:b/>
          <w:bCs/>
        </w:rPr>
        <w:t>..</w:t>
      </w:r>
      <w:r>
        <w:rPr>
          <w:b/>
          <w:bCs/>
        </w:rPr>
        <w:t>.) önkormányzati rendelet</w:t>
      </w:r>
      <w:r w:rsidR="009E388F">
        <w:rPr>
          <w:b/>
          <w:bCs/>
        </w:rPr>
        <w:t>-tervez</w:t>
      </w:r>
      <w:r>
        <w:rPr>
          <w:b/>
          <w:bCs/>
        </w:rPr>
        <w:t>e</w:t>
      </w:r>
      <w:r w:rsidR="009E388F">
        <w:rPr>
          <w:b/>
          <w:bCs/>
        </w:rPr>
        <w:t>te</w:t>
      </w:r>
    </w:p>
    <w:p w14:paraId="30939B76" w14:textId="577E27EB" w:rsidR="00F77330" w:rsidRDefault="0092183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</w:t>
      </w:r>
      <w:r w:rsidR="00834461">
        <w:rPr>
          <w:b/>
          <w:bCs/>
        </w:rPr>
        <w:t>4</w:t>
      </w:r>
      <w:r>
        <w:rPr>
          <w:b/>
          <w:bCs/>
        </w:rPr>
        <w:t>. évi költségvetés végrehajtásáról</w:t>
      </w:r>
    </w:p>
    <w:p w14:paraId="29BFB9D0" w14:textId="77777777" w:rsidR="00F77330" w:rsidRDefault="0092183C">
      <w:pPr>
        <w:pStyle w:val="Szvegtrzs"/>
        <w:spacing w:before="220" w:after="0" w:line="240" w:lineRule="auto"/>
        <w:jc w:val="both"/>
      </w:pPr>
      <w:r>
        <w:t>Kisbér Város Önkormányzata Képviselő-testületének az Alaptörvény 32. cikk (2) bekezdésében meghatározott eredeti jogalkotói hatáskörében, az Alaptörvény 32. cikk (1) bekezdés f) pontjában, az államháztartásról szóló 2011. évi CXCV. törvény 23. § (2) bekezdésében, 34. § (2) bekezdésében és 91. § (1) és (2) bekezdésében, a helyi önkormányzatok és szerveik, a köztársasági megbízottak, valamint egyes centrális alárendeltségű szervek feladat és hatásköreiről szóló 1991. évi XX. törvény 138. § (1) bekezdés k) pontjában, Magyarország helyi önkormányzatairól szóló 2011. évi CLXXXIX. törvény 111. § (3) bekezdésben meghatározott feladatkörében eljárva a következőket rendeli el:</w:t>
      </w:r>
    </w:p>
    <w:p w14:paraId="3B482007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901809C" w14:textId="68F82C42" w:rsidR="00F77330" w:rsidRDefault="0092183C">
      <w:pPr>
        <w:pStyle w:val="Szvegtrzs"/>
        <w:spacing w:after="0" w:line="240" w:lineRule="auto"/>
        <w:jc w:val="both"/>
      </w:pPr>
      <w:r>
        <w:t>(1) Kisbér Város Önkormányzatának Képviselő-testülete a 202</w:t>
      </w:r>
      <w:r w:rsidR="00834461">
        <w:t>4</w:t>
      </w:r>
      <w:r>
        <w:t xml:space="preserve">. évi költségvetésről szóló </w:t>
      </w:r>
      <w:r w:rsidR="009E388F">
        <w:t>4</w:t>
      </w:r>
      <w:r>
        <w:t>/202</w:t>
      </w:r>
      <w:r w:rsidR="00834461">
        <w:t>4</w:t>
      </w:r>
      <w:r>
        <w:t>.(</w:t>
      </w:r>
      <w:r w:rsidR="009E388F">
        <w:t>I</w:t>
      </w:r>
      <w:r>
        <w:t>II.1</w:t>
      </w:r>
      <w:r w:rsidR="00834461">
        <w:t>4</w:t>
      </w:r>
      <w:r>
        <w:t>.) önkormányzati rendelet végrehajtását</w:t>
      </w:r>
    </w:p>
    <w:p w14:paraId="29AFD93C" w14:textId="6E9B9288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bevételi főösszegét </w:t>
      </w:r>
      <w:r w:rsidR="009E388F">
        <w:t>7</w:t>
      </w:r>
      <w:r w:rsidR="00824807">
        <w:t> </w:t>
      </w:r>
      <w:r w:rsidR="009E388F">
        <w:t>6</w:t>
      </w:r>
      <w:r w:rsidR="00824807">
        <w:t>70 740 606</w:t>
      </w:r>
      <w:r>
        <w:t xml:space="preserve"> Ft-ban</w:t>
      </w:r>
    </w:p>
    <w:p w14:paraId="5A2D903D" w14:textId="6177230B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kiadási főösszegét </w:t>
      </w:r>
      <w:r w:rsidR="00824807">
        <w:t>5 320 543 712</w:t>
      </w:r>
      <w:r w:rsidR="009E388F">
        <w:t xml:space="preserve"> </w:t>
      </w:r>
      <w:r>
        <w:t xml:space="preserve">Ft- </w:t>
      </w:r>
      <w:proofErr w:type="spellStart"/>
      <w:r>
        <w:t>ban</w:t>
      </w:r>
      <w:proofErr w:type="spellEnd"/>
      <w:r>
        <w:t xml:space="preserve"> állapítja meg.</w:t>
      </w:r>
    </w:p>
    <w:p w14:paraId="21034BE7" w14:textId="07D5DB85" w:rsidR="00F77330" w:rsidRDefault="0092183C">
      <w:pPr>
        <w:pStyle w:val="Szvegtrzs"/>
        <w:spacing w:before="240" w:after="0" w:line="240" w:lineRule="auto"/>
        <w:jc w:val="both"/>
      </w:pPr>
      <w:r>
        <w:t>(2) A költségvetés bevételi főösszegén belül a költségvetési bevételek főösszegét 3</w:t>
      </w:r>
      <w:r w:rsidR="00824807">
        <w:t> 239 612 163</w:t>
      </w:r>
      <w:r>
        <w:t xml:space="preserve"> Ft-ban ezen belül:</w:t>
      </w:r>
    </w:p>
    <w:p w14:paraId="1683AB4C" w14:textId="6FC5348F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működési célú költségvetési bevételek </w:t>
      </w:r>
      <w:r w:rsidR="009E388F">
        <w:t>2</w:t>
      </w:r>
      <w:r w:rsidR="00824807">
        <w:t> 419 947 341</w:t>
      </w:r>
      <w:r>
        <w:t xml:space="preserve"> Ft-ban</w:t>
      </w:r>
    </w:p>
    <w:p w14:paraId="544F35EF" w14:textId="53E4E0C9" w:rsidR="00F77330" w:rsidRDefault="0092183C">
      <w:pPr>
        <w:pStyle w:val="Szvegtrzs"/>
        <w:spacing w:after="0" w:line="240" w:lineRule="auto"/>
        <w:ind w:left="980" w:hanging="400"/>
        <w:jc w:val="both"/>
      </w:pPr>
      <w:bookmarkStart w:id="0" w:name="_Hlk196814875"/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az ÁH belülről származó működési célú támogatások összegét 1</w:t>
      </w:r>
      <w:r w:rsidR="00824807">
        <w:t> 374 301 047</w:t>
      </w:r>
      <w:r>
        <w:t xml:space="preserve"> Ft-ba</w:t>
      </w:r>
      <w:r w:rsidR="009E388F">
        <w:t>n</w:t>
      </w:r>
    </w:p>
    <w:bookmarkEnd w:id="0"/>
    <w:p w14:paraId="7DD4FBEB" w14:textId="54F2C16B" w:rsidR="00F77330" w:rsidRDefault="0092183C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 xml:space="preserve">közhatalmi bevételek összegét </w:t>
      </w:r>
      <w:r w:rsidR="00824807">
        <w:t>622 133 696</w:t>
      </w:r>
      <w:r>
        <w:t xml:space="preserve"> Ft-ban, </w:t>
      </w:r>
    </w:p>
    <w:p w14:paraId="6ED16E5D" w14:textId="6EA9C982" w:rsidR="00F77330" w:rsidRDefault="0092183C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 xml:space="preserve">működési bevételek összegét </w:t>
      </w:r>
      <w:r w:rsidR="00824807">
        <w:t>423 382 298</w:t>
      </w:r>
      <w:r>
        <w:t xml:space="preserve"> Ft-ban,</w:t>
      </w:r>
    </w:p>
    <w:p w14:paraId="7383D9B2" w14:textId="4A96ECB8" w:rsidR="00F77330" w:rsidRDefault="0092183C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 xml:space="preserve">működési célra átvett pénzeszközök összegét </w:t>
      </w:r>
      <w:r w:rsidR="00824807">
        <w:t>130</w:t>
      </w:r>
      <w:r w:rsidR="005462BD">
        <w:t xml:space="preserve"> </w:t>
      </w:r>
      <w:r w:rsidR="00824807">
        <w:t>3</w:t>
      </w:r>
      <w:r w:rsidR="005462BD">
        <w:t>00</w:t>
      </w:r>
      <w:r>
        <w:t xml:space="preserve"> Ft-ban,</w:t>
      </w:r>
    </w:p>
    <w:p w14:paraId="244381DE" w14:textId="2339321F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felhalmozási célú pénzforgalmi bevételek </w:t>
      </w:r>
      <w:r w:rsidR="00824807">
        <w:t>819 664 822</w:t>
      </w:r>
      <w:r>
        <w:t xml:space="preserve"> Ft-ban,</w:t>
      </w:r>
    </w:p>
    <w:p w14:paraId="4CD9F365" w14:textId="686CA8E2" w:rsidR="00F77330" w:rsidRDefault="0092183C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 xml:space="preserve">az ÁH belülről származó felhalmozási célú támogatások összegét </w:t>
      </w:r>
      <w:r w:rsidR="00824807">
        <w:t>789 450 000</w:t>
      </w:r>
      <w:r>
        <w:t xml:space="preserve"> Ft-ban,</w:t>
      </w:r>
    </w:p>
    <w:p w14:paraId="1330F546" w14:textId="4A2B0131" w:rsidR="005462BD" w:rsidRPr="005462BD" w:rsidRDefault="005462B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 xml:space="preserve">) </w:t>
      </w:r>
      <w:r w:rsidRPr="005462BD">
        <w:t>közhatalmi bevételek összegét 27</w:t>
      </w:r>
      <w:r w:rsidR="00824807">
        <w:t> 308 895</w:t>
      </w:r>
      <w:r w:rsidRPr="005462BD">
        <w:t xml:space="preserve"> Ft-ban</w:t>
      </w:r>
    </w:p>
    <w:p w14:paraId="605B4A0C" w14:textId="5D0B1A69" w:rsidR="00F77330" w:rsidRDefault="0092183C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</w:t>
      </w:r>
      <w:r w:rsidR="005462BD">
        <w:rPr>
          <w:i/>
          <w:iCs/>
        </w:rPr>
        <w:t>c</w:t>
      </w:r>
      <w:proofErr w:type="spellEnd"/>
      <w:r>
        <w:rPr>
          <w:i/>
          <w:iCs/>
        </w:rPr>
        <w:t>)</w:t>
      </w:r>
      <w:r>
        <w:tab/>
        <w:t xml:space="preserve">felhalmozási bevételek összegét </w:t>
      </w:r>
      <w:r w:rsidR="00824807">
        <w:t>834 645</w:t>
      </w:r>
      <w:r>
        <w:t xml:space="preserve"> Ft-ban, </w:t>
      </w:r>
    </w:p>
    <w:p w14:paraId="29349ED4" w14:textId="00D16F5C" w:rsidR="00F77330" w:rsidRDefault="0092183C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</w:t>
      </w:r>
      <w:r w:rsidR="005462BD">
        <w:rPr>
          <w:i/>
          <w:iCs/>
        </w:rPr>
        <w:t>d</w:t>
      </w:r>
      <w:proofErr w:type="spellEnd"/>
      <w:r>
        <w:rPr>
          <w:i/>
          <w:iCs/>
        </w:rPr>
        <w:t>)</w:t>
      </w:r>
      <w:r>
        <w:tab/>
        <w:t xml:space="preserve">felhalmozási célra átvett pénzösszegek összegét </w:t>
      </w:r>
      <w:r w:rsidR="00824807">
        <w:t>2 071 282</w:t>
      </w:r>
      <w:r>
        <w:t xml:space="preserve"> Ft-ban.</w:t>
      </w:r>
    </w:p>
    <w:p w14:paraId="62BDF724" w14:textId="42027098" w:rsidR="00F77330" w:rsidRDefault="0092183C">
      <w:pPr>
        <w:pStyle w:val="Szvegtrzs"/>
        <w:spacing w:before="240" w:after="0" w:line="240" w:lineRule="auto"/>
        <w:jc w:val="both"/>
      </w:pPr>
      <w:r>
        <w:t xml:space="preserve">(3) A költségvetés bevételi főösszegén belül finanszírozási bevételek főösszegét </w:t>
      </w:r>
      <w:r w:rsidR="005462BD">
        <w:t>4</w:t>
      </w:r>
      <w:r w:rsidR="00824807">
        <w:t> 431 128 443</w:t>
      </w:r>
      <w:r>
        <w:t xml:space="preserve"> Ft-ban ezen belül:</w:t>
      </w:r>
    </w:p>
    <w:p w14:paraId="2CBF0EE6" w14:textId="679F05C0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belföldi finanszírozás bevételeit </w:t>
      </w:r>
      <w:r w:rsidR="005462BD">
        <w:t>4</w:t>
      </w:r>
      <w:r w:rsidR="00824807">
        <w:t> 431 128 443</w:t>
      </w:r>
      <w:r>
        <w:t xml:space="preserve"> Ft-ban</w:t>
      </w:r>
    </w:p>
    <w:p w14:paraId="38AB59D5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külföldi finanszírozás bevételeit 0 Ft-ban</w:t>
      </w:r>
    </w:p>
    <w:p w14:paraId="20A216C6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adóssághoz nem kapcsolódó származékos ügyletek bevételeit 0 Ft-ban</w:t>
      </w:r>
    </w:p>
    <w:p w14:paraId="05506DF8" w14:textId="5D40DD64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finanszírozási bevételek főösszegén belül: ÁH-</w:t>
      </w:r>
      <w:proofErr w:type="spellStart"/>
      <w:r>
        <w:t>on</w:t>
      </w:r>
      <w:proofErr w:type="spellEnd"/>
      <w:r>
        <w:t xml:space="preserve"> belüli megelőlegezések </w:t>
      </w:r>
      <w:r w:rsidR="005462BD">
        <w:t>4</w:t>
      </w:r>
      <w:r w:rsidR="00824807">
        <w:t>0 023 061</w:t>
      </w:r>
      <w:r>
        <w:t xml:space="preserve"> Ft-ban, forgatási célú értékpapírok beváltása 0 Ft-ban, maradvány igénybevétel </w:t>
      </w:r>
      <w:r w:rsidR="005462BD">
        <w:t>3</w:t>
      </w:r>
      <w:r w:rsidR="00824807">
        <w:t> </w:t>
      </w:r>
      <w:r w:rsidR="005462BD">
        <w:t>0</w:t>
      </w:r>
      <w:r w:rsidR="00824807">
        <w:t>67 838 533</w:t>
      </w:r>
      <w:r>
        <w:t xml:space="preserve"> Ft-ban, irányítószervi támogatás </w:t>
      </w:r>
      <w:r w:rsidR="005462BD">
        <w:t>1</w:t>
      </w:r>
      <w:r w:rsidR="00824807">
        <w:t> 321 266 849</w:t>
      </w:r>
      <w:r>
        <w:t xml:space="preserve"> Ft-ban.</w:t>
      </w:r>
    </w:p>
    <w:p w14:paraId="799773DE" w14:textId="3E278E51" w:rsidR="00F77330" w:rsidRDefault="0092183C">
      <w:pPr>
        <w:pStyle w:val="Szvegtrzs"/>
        <w:spacing w:before="240" w:after="0" w:line="240" w:lineRule="auto"/>
        <w:jc w:val="both"/>
      </w:pPr>
      <w:r>
        <w:t xml:space="preserve">(4) A költségvetés kiadási főösszegén belül a költségvetési kiadások főösszegén </w:t>
      </w:r>
      <w:r w:rsidR="005462BD">
        <w:t>3</w:t>
      </w:r>
      <w:r w:rsidR="00824807">
        <w:t> 956 187 045</w:t>
      </w:r>
      <w:r>
        <w:t xml:space="preserve"> Ft-ban ezen belül:</w:t>
      </w:r>
    </w:p>
    <w:p w14:paraId="4245155E" w14:textId="0231EF35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működési jellegű költségvetési kiadások összegét </w:t>
      </w:r>
      <w:r w:rsidR="005462BD">
        <w:t>2</w:t>
      </w:r>
      <w:r w:rsidR="00824807">
        <w:t> 461 480 990</w:t>
      </w:r>
      <w:r>
        <w:t xml:space="preserve"> Ft-ban ebből: személyi juttatások összegét </w:t>
      </w:r>
      <w:r w:rsidR="00824807">
        <w:t>1 088 600 633</w:t>
      </w:r>
      <w:r>
        <w:t xml:space="preserve"> Ft-ban, munkaadókat terhelő járulékok összegét 1</w:t>
      </w:r>
      <w:r w:rsidR="00824807">
        <w:t>45 638 918</w:t>
      </w:r>
      <w:r>
        <w:t xml:space="preserve"> Ft-ban, dologi kiadások összegét </w:t>
      </w:r>
      <w:r w:rsidR="005462BD">
        <w:t>8</w:t>
      </w:r>
      <w:r w:rsidR="00824807">
        <w:t>92 280 599</w:t>
      </w:r>
      <w:r>
        <w:t xml:space="preserve"> Ft-ban, ellátottak pénzbeli juttatásának összegét </w:t>
      </w:r>
      <w:r w:rsidR="00824807">
        <w:t>7 281</w:t>
      </w:r>
      <w:r w:rsidR="004B2BB8">
        <w:t> </w:t>
      </w:r>
      <w:r w:rsidR="00824807">
        <w:t>531</w:t>
      </w:r>
      <w:r w:rsidR="004B2BB8">
        <w:t xml:space="preserve"> Ft-ban</w:t>
      </w:r>
      <w:r>
        <w:t xml:space="preserve">, egyéb működési célú kiadások összegét </w:t>
      </w:r>
      <w:r w:rsidR="004B2BB8">
        <w:t>327 679 309</w:t>
      </w:r>
      <w:r>
        <w:t xml:space="preserve"> Ft-ban.</w:t>
      </w:r>
    </w:p>
    <w:p w14:paraId="6F518B97" w14:textId="56886B06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felhalmozási jellegű költségvetési kiadások összegét </w:t>
      </w:r>
      <w:r w:rsidR="005462BD">
        <w:t>1</w:t>
      </w:r>
      <w:r w:rsidR="004B2BB8">
        <w:t> 494 706 055</w:t>
      </w:r>
      <w:r>
        <w:t xml:space="preserve"> Ft-ban ebből: beruházások összegét </w:t>
      </w:r>
      <w:r w:rsidR="004B2BB8">
        <w:t xml:space="preserve">58 721 065 </w:t>
      </w:r>
      <w:r>
        <w:t xml:space="preserve">Ft-ban, felújítások összegét </w:t>
      </w:r>
      <w:r w:rsidR="004B2BB8">
        <w:t>790 609 861</w:t>
      </w:r>
      <w:r>
        <w:t xml:space="preserve"> Ft-ban, egyéb felhalmozási célú kiadások összegét </w:t>
      </w:r>
      <w:r w:rsidR="004B2BB8">
        <w:t>645 375 129</w:t>
      </w:r>
      <w:r>
        <w:t xml:space="preserve"> Ft-ban.</w:t>
      </w:r>
    </w:p>
    <w:p w14:paraId="266514E5" w14:textId="75E42F6A" w:rsidR="00F77330" w:rsidRDefault="0092183C">
      <w:pPr>
        <w:pStyle w:val="Szvegtrzs"/>
        <w:spacing w:before="240" w:after="0" w:line="240" w:lineRule="auto"/>
        <w:jc w:val="both"/>
      </w:pPr>
      <w:r>
        <w:lastRenderedPageBreak/>
        <w:t xml:space="preserve">(5) A költségvetés kiadás főösszegén belül a finanszírozási kiadások főösszegét </w:t>
      </w:r>
      <w:r w:rsidR="005462BD">
        <w:t>1</w:t>
      </w:r>
      <w:r w:rsidR="004B2BB8">
        <w:t> 364 356 667</w:t>
      </w:r>
      <w:r>
        <w:t xml:space="preserve"> Ft-ban ezen belül:</w:t>
      </w:r>
    </w:p>
    <w:p w14:paraId="0EDF648B" w14:textId="1260FF3A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belföldi finanszírozás kiadásait </w:t>
      </w:r>
      <w:r w:rsidR="005462BD">
        <w:t>1</w:t>
      </w:r>
      <w:r w:rsidR="004B2BB8">
        <w:t> 364 356 667</w:t>
      </w:r>
      <w:r>
        <w:t xml:space="preserve"> Ft-ban ebből: irányítószervi támogatást </w:t>
      </w:r>
      <w:r w:rsidR="005462BD">
        <w:t>1</w:t>
      </w:r>
      <w:r w:rsidR="004B2BB8">
        <w:t> 321 266 849</w:t>
      </w:r>
      <w:r>
        <w:t xml:space="preserve"> Ft-ban, ÁH belüli megelőlegezések visszafizetése </w:t>
      </w:r>
      <w:r w:rsidR="004B2BB8">
        <w:t>43 089 818</w:t>
      </w:r>
      <w:r>
        <w:t xml:space="preserve"> Ft-ban, forgatási célú értékpapírok vásárlása 0 Ft-ban</w:t>
      </w:r>
    </w:p>
    <w:p w14:paraId="2B20E9AF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külföldi finanszírozás kiadásait 0 Ft-ban</w:t>
      </w:r>
    </w:p>
    <w:p w14:paraId="28B1B977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adóssághoz nem kapcsolódó származékos ügyletek kiadásait 0 Ft-ban</w:t>
      </w:r>
    </w:p>
    <w:p w14:paraId="4524CA5E" w14:textId="77777777" w:rsidR="00F77330" w:rsidRDefault="0092183C">
      <w:pPr>
        <w:pStyle w:val="Szvegtrzs"/>
        <w:spacing w:after="0" w:line="240" w:lineRule="auto"/>
        <w:jc w:val="both"/>
      </w:pPr>
      <w:r>
        <w:t>hagyja jóvá.</w:t>
      </w:r>
    </w:p>
    <w:p w14:paraId="2F746492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F430883" w14:textId="6AF38E7A" w:rsidR="00F77330" w:rsidRDefault="0092183C">
      <w:pPr>
        <w:pStyle w:val="Szvegtrzs"/>
        <w:spacing w:after="0" w:line="240" w:lineRule="auto"/>
        <w:jc w:val="both"/>
      </w:pPr>
      <w:r>
        <w:t xml:space="preserve">Kisbér Város Önkormányzata (a továbbiakban: önkormányzat) és a költségvetési szervek bevételeinek és kiadásainak </w:t>
      </w:r>
      <w:proofErr w:type="spellStart"/>
      <w:r>
        <w:t>jogcímenkénti</w:t>
      </w:r>
      <w:proofErr w:type="spellEnd"/>
      <w:r>
        <w:t xml:space="preserve"> (</w:t>
      </w:r>
      <w:proofErr w:type="spellStart"/>
      <w:r>
        <w:t>forrásonkénti</w:t>
      </w:r>
      <w:proofErr w:type="spellEnd"/>
      <w:r>
        <w:t>) teljesítését, az intézmények/kiemelt feladatok 202</w:t>
      </w:r>
      <w:r w:rsidR="004B2BB8">
        <w:t>4</w:t>
      </w:r>
      <w:r>
        <w:t xml:space="preserve">. évi kiadásait </w:t>
      </w:r>
      <w:proofErr w:type="spellStart"/>
      <w:r>
        <w:t>intézményenkénti</w:t>
      </w:r>
      <w:proofErr w:type="spellEnd"/>
      <w:r>
        <w:t xml:space="preserve"> és kiemelt jogcímek szerinti bontásban a 2. melléklet szerint jóváhagyja.</w:t>
      </w:r>
    </w:p>
    <w:p w14:paraId="69AA4A67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által nyújtott vissza nem térítendő támogatásokat a 2. melléklet szerint jóváhagyja.</w:t>
      </w:r>
    </w:p>
    <w:p w14:paraId="44F52FD4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 által nyújtott szociális támogatások részletezését a 2. melléklet szerint jóváhagyja.</w:t>
      </w:r>
    </w:p>
    <w:p w14:paraId="0D38ACC3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Az önkormányzat és a költségvetési szervek bevételeinek és kiadásainak </w:t>
      </w:r>
      <w:proofErr w:type="spellStart"/>
      <w:r>
        <w:t>jogcímenkénti</w:t>
      </w:r>
      <w:proofErr w:type="spellEnd"/>
      <w:r>
        <w:t xml:space="preserve"> (</w:t>
      </w:r>
      <w:proofErr w:type="spellStart"/>
      <w:r>
        <w:t>forrásonkénti</w:t>
      </w:r>
      <w:proofErr w:type="spellEnd"/>
      <w:r>
        <w:t xml:space="preserve">) teljesítését, mérlegszerű elrendezésben, ebből a működési jellegű bevételek és kiadások kiemelt </w:t>
      </w:r>
      <w:proofErr w:type="spellStart"/>
      <w:r>
        <w:t>jogcímenkénti</w:t>
      </w:r>
      <w:proofErr w:type="spellEnd"/>
      <w:r>
        <w:t xml:space="preserve"> teljesítését a, a felhalmozási jellegű bevételek és kiadások kiemelt jogcímek szerinti teljesítését a 2. melléklet szerint jóváhagyja.</w:t>
      </w:r>
    </w:p>
    <w:p w14:paraId="52487906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önkormányzat és a költségvetési szervek bevételeinek teljesítését feladatonként és kötelező, önként vállalt és államigazgatási feladatok szerinti bontásban a 4. melléklet szerint jóváhagyja. Az önkormányzat és a költségvetési szervek kiemelt előirányzatonként kiadásainak teljesítését feladatonként és kötelező, önként vállalt és államigazgatási feladatok szerinti bontásban az 5. melléklet szerint jóváhagyja.</w:t>
      </w:r>
    </w:p>
    <w:p w14:paraId="4157C042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E777F16" w14:textId="77777777" w:rsidR="00F77330" w:rsidRDefault="0092183C">
      <w:pPr>
        <w:pStyle w:val="Szvegtrzs"/>
        <w:spacing w:after="0" w:line="240" w:lineRule="auto"/>
        <w:jc w:val="both"/>
      </w:pPr>
      <w:r>
        <w:t xml:space="preserve">Az önkormányzat és a költségvetési szervek felhalmozási kiadásainak teljesítését beruházások és felújítási </w:t>
      </w:r>
      <w:proofErr w:type="spellStart"/>
      <w:r>
        <w:t>feladatonkénti</w:t>
      </w:r>
      <w:proofErr w:type="spellEnd"/>
      <w:r>
        <w:t xml:space="preserve"> részletezésben a 3. melléklet szerint jóváhagyja.</w:t>
      </w:r>
    </w:p>
    <w:p w14:paraId="29536A67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025AB1E" w14:textId="783E66F4" w:rsidR="00F77330" w:rsidRDefault="0092183C">
      <w:pPr>
        <w:pStyle w:val="Szvegtrzs"/>
        <w:spacing w:after="0" w:line="240" w:lineRule="auto"/>
        <w:jc w:val="both"/>
      </w:pPr>
      <w:r>
        <w:t>Az önkormányzat 202</w:t>
      </w:r>
      <w:r w:rsidR="004B2BB8">
        <w:t>4</w:t>
      </w:r>
      <w:r>
        <w:t>. évi összevont egyszerűsített mérlegét az 1. melléklet szerinti részletezésben 10</w:t>
      </w:r>
      <w:r w:rsidR="004B2BB8">
        <w:t> 513 981 672</w:t>
      </w:r>
      <w:r>
        <w:t>,- Ft egyező eszköz és forrásoldallal jóváhagyja. Az önkormányzat vagyonának értékét és összetételét, a vagyon kataszter nyilvántartás szerinti bruttó és becsült értékét, az immateriális javak, tárgyi eszközök, koncesszióba, vagyonkezelésbe adott eszközök állományának alakulását a 8. melléklet szerint hagyja jóvá.</w:t>
      </w:r>
    </w:p>
    <w:p w14:paraId="40224C21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ECF6A99" w14:textId="697EF15F" w:rsidR="00F77330" w:rsidRDefault="0092183C">
      <w:pPr>
        <w:pStyle w:val="Szvegtrzs"/>
        <w:spacing w:after="0" w:line="240" w:lineRule="auto"/>
        <w:jc w:val="both"/>
      </w:pPr>
      <w:r>
        <w:t>Az önkormányzat 202</w:t>
      </w:r>
      <w:r w:rsidR="004B2BB8">
        <w:t>4</w:t>
      </w:r>
      <w:r>
        <w:t>. évi maradvány- kimutatását, a 6. melléklet szerint elfogadja.</w:t>
      </w:r>
    </w:p>
    <w:p w14:paraId="76396B49" w14:textId="77777777" w:rsidR="00F77330" w:rsidRDefault="0092183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maradványának önállóan működő, valamint önállóan működő és gazdálkodó intézmények és önkormányzat közti megoszlását a 6. melléklet szerint hagyja jóvá.</w:t>
      </w:r>
    </w:p>
    <w:p w14:paraId="33C8CF96" w14:textId="774EFBE2" w:rsidR="00A72064" w:rsidRPr="00A72064" w:rsidRDefault="0092183C" w:rsidP="00A72064">
      <w:pPr>
        <w:ind w:left="284"/>
        <w:jc w:val="both"/>
        <w:rPr>
          <w:rFonts w:cs="Times New Roman"/>
        </w:rPr>
      </w:pPr>
      <w:r>
        <w:rPr>
          <w:i/>
          <w:iCs/>
        </w:rPr>
        <w:t>b)</w:t>
      </w:r>
      <w:r>
        <w:tab/>
      </w:r>
      <w:r w:rsidRPr="00A72064">
        <w:rPr>
          <w:highlight w:val="yellow"/>
        </w:rPr>
        <w:t>Az Őszi Napfény Idősek Otthona</w:t>
      </w:r>
      <w:proofErr w:type="gramStart"/>
      <w:r w:rsidRPr="00A72064">
        <w:rPr>
          <w:highlight w:val="yellow"/>
        </w:rPr>
        <w:t>, ,</w:t>
      </w:r>
      <w:proofErr w:type="gramEnd"/>
      <w:r w:rsidRPr="00A72064">
        <w:rPr>
          <w:highlight w:val="yellow"/>
        </w:rPr>
        <w:t xml:space="preserve"> a Kisbéri Gyöngyszem Óvoda és Bölcsőde, a Kisbéri Városigazgatóság és a Wass Albert Művelődési Központ és Városi Könyvtár intézmények szabad maradványa nem kerül elvonásra, azokat az intézményeknél felmerülő közüzemi díj növekedés, illetve energiatakarékossági célú beruházások, felújítások fedezetére használható fel.</w:t>
      </w:r>
      <w:r w:rsidR="00A72064" w:rsidRPr="00A72064">
        <w:rPr>
          <w:highlight w:val="yellow"/>
        </w:rPr>
        <w:t xml:space="preserve"> A</w:t>
      </w:r>
      <w:r w:rsidR="00A72064" w:rsidRPr="00A72064">
        <w:rPr>
          <w:highlight w:val="yellow"/>
        </w:rPr>
        <w:t xml:space="preserve"> Kisbéri Közös </w:t>
      </w:r>
      <w:r w:rsidR="00A72064" w:rsidRPr="00A72064">
        <w:rPr>
          <w:rFonts w:cs="Times New Roman"/>
          <w:highlight w:val="yellow"/>
        </w:rPr>
        <w:t>Önkormányzati Hivatal</w:t>
      </w:r>
      <w:r w:rsidR="00A912FD" w:rsidRPr="00A72064">
        <w:rPr>
          <w:rFonts w:cs="Times New Roman"/>
          <w:highlight w:val="yellow"/>
        </w:rPr>
        <w:t xml:space="preserve"> </w:t>
      </w:r>
      <w:r w:rsidR="00A72064" w:rsidRPr="00A72064">
        <w:rPr>
          <w:rFonts w:cs="Times New Roman"/>
          <w:highlight w:val="yellow"/>
        </w:rPr>
        <w:t xml:space="preserve">maradványából a </w:t>
      </w:r>
      <w:proofErr w:type="gramStart"/>
      <w:r w:rsidR="00A72064" w:rsidRPr="00A72064">
        <w:rPr>
          <w:rFonts w:cs="Times New Roman"/>
          <w:highlight w:val="yellow"/>
        </w:rPr>
        <w:t>1.171.856,-</w:t>
      </w:r>
      <w:proofErr w:type="gramEnd"/>
      <w:r w:rsidR="00A72064" w:rsidRPr="00A72064">
        <w:rPr>
          <w:rFonts w:cs="Times New Roman"/>
          <w:highlight w:val="yellow"/>
        </w:rPr>
        <w:t xml:space="preserve"> Ft kerüljön elvonásra, amely az elszámolást követően a császári kirendeltséget megillető, Császár Község Önkormányzat részére </w:t>
      </w:r>
      <w:r w:rsidR="00A72064" w:rsidRPr="00A72064">
        <w:rPr>
          <w:rFonts w:cs="Times New Roman"/>
          <w:highlight w:val="yellow"/>
        </w:rPr>
        <w:lastRenderedPageBreak/>
        <w:t xml:space="preserve">visszautalandó összeg. A fennmaradó </w:t>
      </w:r>
      <w:proofErr w:type="gramStart"/>
      <w:r w:rsidR="00A72064" w:rsidRPr="00A72064">
        <w:rPr>
          <w:rFonts w:cs="Times New Roman"/>
          <w:highlight w:val="yellow"/>
        </w:rPr>
        <w:t>4.555.709,-</w:t>
      </w:r>
      <w:proofErr w:type="gramEnd"/>
      <w:r w:rsidR="00A72064" w:rsidRPr="00A72064">
        <w:rPr>
          <w:rFonts w:cs="Times New Roman"/>
          <w:highlight w:val="yellow"/>
        </w:rPr>
        <w:t xml:space="preserve"> Ft pedig ne kerüljön elvonásra, az a székhely hivatal energetikai korszerűsítésére kerüljön felhasználásra (kazánok, fűtés).</w:t>
      </w:r>
    </w:p>
    <w:p w14:paraId="61F042A3" w14:textId="39D08130" w:rsidR="00A912FD" w:rsidRPr="004B2BB8" w:rsidRDefault="00A912FD">
      <w:pPr>
        <w:pStyle w:val="Szvegtrzs"/>
        <w:spacing w:after="0" w:line="240" w:lineRule="auto"/>
        <w:ind w:left="580" w:hanging="560"/>
        <w:jc w:val="both"/>
        <w:rPr>
          <w:highlight w:val="yellow"/>
        </w:rPr>
      </w:pPr>
    </w:p>
    <w:p w14:paraId="074787D1" w14:textId="77777777" w:rsidR="00A912FD" w:rsidRPr="004B2BB8" w:rsidRDefault="00A912FD">
      <w:pPr>
        <w:pStyle w:val="Szvegtrzs"/>
        <w:spacing w:after="0" w:line="240" w:lineRule="auto"/>
        <w:ind w:left="580" w:hanging="560"/>
        <w:jc w:val="both"/>
        <w:rPr>
          <w:highlight w:val="yellow"/>
        </w:rPr>
      </w:pPr>
    </w:p>
    <w:p w14:paraId="13D5CB87" w14:textId="7D4988D9" w:rsidR="00F77330" w:rsidRDefault="00A912FD">
      <w:pPr>
        <w:pStyle w:val="Szvegtrzs"/>
        <w:spacing w:after="0" w:line="240" w:lineRule="auto"/>
        <w:ind w:left="580" w:hanging="560"/>
        <w:jc w:val="both"/>
      </w:pPr>
      <w:r w:rsidRPr="004B2BB8">
        <w:rPr>
          <w:i/>
          <w:iCs/>
          <w:highlight w:val="yellow"/>
        </w:rPr>
        <w:t>c)</w:t>
      </w:r>
      <w:r w:rsidRPr="004B2BB8">
        <w:rPr>
          <w:highlight w:val="yellow"/>
        </w:rPr>
        <w:t xml:space="preserve">    Kisbér Város Önkormányzata 202</w:t>
      </w:r>
      <w:r w:rsidR="004B2BB8" w:rsidRPr="004B2BB8">
        <w:rPr>
          <w:highlight w:val="yellow"/>
        </w:rPr>
        <w:t>5</w:t>
      </w:r>
      <w:r w:rsidRPr="004B2BB8">
        <w:rPr>
          <w:highlight w:val="yellow"/>
        </w:rPr>
        <w:t xml:space="preserve">. évi költségvetésébe be nem épített </w:t>
      </w:r>
      <w:r w:rsidR="006546F7" w:rsidRPr="004B2BB8">
        <w:rPr>
          <w:highlight w:val="yellow"/>
        </w:rPr>
        <w:t>202</w:t>
      </w:r>
      <w:r w:rsidR="004B2BB8" w:rsidRPr="004B2BB8">
        <w:rPr>
          <w:highlight w:val="yellow"/>
        </w:rPr>
        <w:t>4</w:t>
      </w:r>
      <w:r w:rsidR="006546F7" w:rsidRPr="004B2BB8">
        <w:rPr>
          <w:highlight w:val="yellow"/>
        </w:rPr>
        <w:t xml:space="preserve">. évi </w:t>
      </w:r>
      <w:r w:rsidRPr="004B2BB8">
        <w:rPr>
          <w:highlight w:val="yellow"/>
        </w:rPr>
        <w:t>maradvány összegé</w:t>
      </w:r>
      <w:r w:rsidR="00A032D9">
        <w:rPr>
          <w:highlight w:val="yellow"/>
        </w:rPr>
        <w:t>nek (</w:t>
      </w:r>
      <w:r w:rsidRPr="004B2BB8">
        <w:rPr>
          <w:highlight w:val="yellow"/>
        </w:rPr>
        <w:t xml:space="preserve"> </w:t>
      </w:r>
      <w:r w:rsidR="00A032D9">
        <w:rPr>
          <w:highlight w:val="yellow"/>
        </w:rPr>
        <w:t>6</w:t>
      </w:r>
      <w:r w:rsidRPr="004B2BB8">
        <w:rPr>
          <w:highlight w:val="yellow"/>
        </w:rPr>
        <w:t>7.3</w:t>
      </w:r>
      <w:r w:rsidR="00A032D9">
        <w:rPr>
          <w:highlight w:val="yellow"/>
        </w:rPr>
        <w:t>65</w:t>
      </w:r>
      <w:r w:rsidRPr="004B2BB8">
        <w:rPr>
          <w:highlight w:val="yellow"/>
        </w:rPr>
        <w:t>.</w:t>
      </w:r>
      <w:r w:rsidR="00A032D9">
        <w:rPr>
          <w:highlight w:val="yellow"/>
        </w:rPr>
        <w:t>737</w:t>
      </w:r>
      <w:r w:rsidRPr="004B2BB8">
        <w:rPr>
          <w:highlight w:val="yellow"/>
        </w:rPr>
        <w:t xml:space="preserve">,- </w:t>
      </w:r>
      <w:proofErr w:type="gramStart"/>
      <w:r w:rsidRPr="004B2BB8">
        <w:rPr>
          <w:highlight w:val="yellow"/>
        </w:rPr>
        <w:t>Ft</w:t>
      </w:r>
      <w:r w:rsidR="00A032D9">
        <w:rPr>
          <w:highlight w:val="yellow"/>
        </w:rPr>
        <w:t xml:space="preserve"> )</w:t>
      </w:r>
      <w:proofErr w:type="gramEnd"/>
      <w:r w:rsidR="00A032D9">
        <w:rPr>
          <w:highlight w:val="yellow"/>
        </w:rPr>
        <w:t xml:space="preserve"> költségvetésbe történő beépítésekor figyelembe kell venni a Kisbéri </w:t>
      </w:r>
      <w:r w:rsidR="00226A38">
        <w:rPr>
          <w:highlight w:val="yellow"/>
        </w:rPr>
        <w:t>T</w:t>
      </w:r>
      <w:r w:rsidR="00A032D9">
        <w:rPr>
          <w:highlight w:val="yellow"/>
        </w:rPr>
        <w:t>öbbcélú Kistérségi Társulás 2024. évi gazdálkodásának elszámolásakor keletkező fiz</w:t>
      </w:r>
      <w:r w:rsidR="00226A38">
        <w:rPr>
          <w:highlight w:val="yellow"/>
        </w:rPr>
        <w:t>e</w:t>
      </w:r>
      <w:r w:rsidR="00A032D9">
        <w:rPr>
          <w:highlight w:val="yellow"/>
        </w:rPr>
        <w:t>tési kötelezet</w:t>
      </w:r>
      <w:r w:rsidR="00226A38">
        <w:rPr>
          <w:highlight w:val="yellow"/>
        </w:rPr>
        <w:t>t</w:t>
      </w:r>
      <w:r w:rsidR="00A032D9">
        <w:rPr>
          <w:highlight w:val="yellow"/>
        </w:rPr>
        <w:t>sé</w:t>
      </w:r>
      <w:r w:rsidR="00226A38">
        <w:rPr>
          <w:highlight w:val="yellow"/>
        </w:rPr>
        <w:t>g</w:t>
      </w:r>
      <w:r w:rsidR="00A032D9">
        <w:rPr>
          <w:highlight w:val="yellow"/>
        </w:rPr>
        <w:t>et</w:t>
      </w:r>
      <w:r w:rsidR="00226A38">
        <w:rPr>
          <w:highlight w:val="yellow"/>
        </w:rPr>
        <w:t>, valamint az önkormányzati tulajdonú kommunális szennyvíz víziközmű használati díjakból fel nem használt tervezet és tényleges összeg közötti 34.091.054,- Ft</w:t>
      </w:r>
      <w:r w:rsidR="00226A38">
        <w:t>-os különbözetet.</w:t>
      </w:r>
    </w:p>
    <w:p w14:paraId="5E788D60" w14:textId="77777777" w:rsidR="00226A38" w:rsidRDefault="00226A38">
      <w:pPr>
        <w:pStyle w:val="Szvegtrzs"/>
        <w:spacing w:after="0" w:line="240" w:lineRule="auto"/>
        <w:ind w:left="580" w:hanging="560"/>
        <w:jc w:val="both"/>
      </w:pPr>
    </w:p>
    <w:p w14:paraId="0BEDC533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BB2F01F" w14:textId="083AC36E" w:rsidR="00F77330" w:rsidRDefault="0092183C">
      <w:pPr>
        <w:pStyle w:val="Szvegtrzs"/>
        <w:spacing w:after="0" w:line="240" w:lineRule="auto"/>
        <w:jc w:val="both"/>
      </w:pPr>
      <w:r>
        <w:t>Az önkormányzat és intézményei 202</w:t>
      </w:r>
      <w:r w:rsidR="004B2BB8">
        <w:t>4</w:t>
      </w:r>
      <w:r>
        <w:t>. évi foglalkoztatotti létszámának alakulását a 7. melléklet szerint jóváhagyja.</w:t>
      </w:r>
    </w:p>
    <w:p w14:paraId="5AB2B0BF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4338746" w14:textId="21134E1C" w:rsidR="00F77330" w:rsidRDefault="0092183C">
      <w:pPr>
        <w:pStyle w:val="Szvegtrzs"/>
        <w:spacing w:after="0" w:line="240" w:lineRule="auto"/>
        <w:jc w:val="both"/>
      </w:pPr>
      <w:r>
        <w:t>Az önkormányzat hosszú lejáratú kötelezettségeit jogcímek és hitelezők, több éves kihatással járó döntések hatásának számszerűsítését évenkénti bontásban, valamint a kötelezettségvállalások összegét, valamint a rövid lejáratú kötelezettségek összegét a 9. melléklet szerint jóváhagyja. Az önkormányzat által 202</w:t>
      </w:r>
      <w:r w:rsidR="004B2BB8">
        <w:t>4</w:t>
      </w:r>
      <w:r>
        <w:t>. évben biztosított kedvezmények/közvetett támogatások összegét a 10. melléklet szerint jóváhagyja.</w:t>
      </w:r>
    </w:p>
    <w:p w14:paraId="17D953E3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0773DB93" w14:textId="5E1074F3" w:rsidR="00F77330" w:rsidRDefault="0092183C">
      <w:pPr>
        <w:pStyle w:val="Szvegtrzs"/>
        <w:spacing w:after="0" w:line="240" w:lineRule="auto"/>
        <w:jc w:val="both"/>
      </w:pPr>
      <w:r>
        <w:t>Az önkormányzat 202</w:t>
      </w:r>
      <w:r w:rsidR="004B2BB8">
        <w:t>4</w:t>
      </w:r>
      <w:r>
        <w:t>. évi eredmény-kimutatását, illetve az önkormányzati és intézményi részletezésben a 11. melléklet szerint jóváhagyja.</w:t>
      </w:r>
    </w:p>
    <w:p w14:paraId="02BB3B0C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63D4E804" w14:textId="522FB42F" w:rsidR="00F77330" w:rsidRDefault="0092183C">
      <w:pPr>
        <w:pStyle w:val="Szvegtrzs"/>
        <w:spacing w:after="0" w:line="240" w:lineRule="auto"/>
        <w:jc w:val="both"/>
      </w:pPr>
      <w:r>
        <w:t>Az önkormányzatot 202</w:t>
      </w:r>
      <w:r w:rsidR="004B2BB8">
        <w:t>4</w:t>
      </w:r>
      <w:r>
        <w:t>. évben megillető támogatások jogcímeit és összegét a 12. melléklet szerint jóváhagyja. Az önkormányzat 202</w:t>
      </w:r>
      <w:r w:rsidR="004B2BB8">
        <w:t>4</w:t>
      </w:r>
      <w:r>
        <w:t>. évi legfeljebb kettő évig felhasználható támogatásainak felhasználását a 13. melléklet szerint jóváhagyja.</w:t>
      </w:r>
    </w:p>
    <w:p w14:paraId="79D5C52F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18FA83DA" w14:textId="743D60C6" w:rsidR="00F77330" w:rsidRDefault="0092183C">
      <w:pPr>
        <w:pStyle w:val="Szvegtrzs"/>
        <w:spacing w:after="0" w:line="240" w:lineRule="auto"/>
        <w:jc w:val="both"/>
      </w:pPr>
      <w:r>
        <w:t>Az önkormányzat a 202</w:t>
      </w:r>
      <w:r w:rsidR="004B2BB8">
        <w:t>4</w:t>
      </w:r>
      <w:r>
        <w:t xml:space="preserve">. december 31-ei pénzkészlet-egyeztetést </w:t>
      </w:r>
      <w:proofErr w:type="spellStart"/>
      <w:r>
        <w:t>intézményenkénti</w:t>
      </w:r>
      <w:proofErr w:type="spellEnd"/>
      <w:r>
        <w:t xml:space="preserve"> bontásban a 14. melléklet szerint jóváhagyja.</w:t>
      </w:r>
    </w:p>
    <w:p w14:paraId="5DA10BB3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064AB323" w14:textId="77777777" w:rsidR="00F77330" w:rsidRDefault="0092183C">
      <w:pPr>
        <w:pStyle w:val="Szvegtrzs"/>
        <w:spacing w:after="0" w:line="240" w:lineRule="auto"/>
        <w:jc w:val="both"/>
      </w:pPr>
      <w:r>
        <w:t>Az önkormányzat éves költségvetés beszámoló adataiból késíztett összevont (konszolidált) költségvetési beszámolóját a 15. melléklet tartalmazza az alábbi bontásban: A) Konszolidált pénzforgalmi jelentés, B) Konszolidált mérleg, C) Konszolidált eredménykimutatás.</w:t>
      </w:r>
    </w:p>
    <w:p w14:paraId="7AC708C6" w14:textId="77777777" w:rsidR="00F77330" w:rsidRDefault="009218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40A88393" w14:textId="77777777" w:rsidR="00F77330" w:rsidRDefault="0092183C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sectPr w:rsidR="00F77330" w:rsidSect="00A72064">
      <w:footerReference w:type="default" r:id="rId7"/>
      <w:pgSz w:w="11906" w:h="16838"/>
      <w:pgMar w:top="567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1F80" w14:textId="77777777" w:rsidR="0026350B" w:rsidRDefault="0026350B">
      <w:r>
        <w:separator/>
      </w:r>
    </w:p>
  </w:endnote>
  <w:endnote w:type="continuationSeparator" w:id="0">
    <w:p w14:paraId="5A492D03" w14:textId="77777777" w:rsidR="0026350B" w:rsidRDefault="002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28E9" w14:textId="77777777" w:rsidR="00F77330" w:rsidRDefault="0092183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49EB" w14:textId="77777777" w:rsidR="0026350B" w:rsidRDefault="0026350B">
      <w:r>
        <w:separator/>
      </w:r>
    </w:p>
  </w:footnote>
  <w:footnote w:type="continuationSeparator" w:id="0">
    <w:p w14:paraId="12054E68" w14:textId="77777777" w:rsidR="0026350B" w:rsidRDefault="0026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4B1"/>
    <w:multiLevelType w:val="multilevel"/>
    <w:tmpl w:val="FCF25EB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16044C9D"/>
    <w:multiLevelType w:val="multilevel"/>
    <w:tmpl w:val="C4F8DAF6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2" w15:restartNumberingAfterBreak="0">
    <w:nsid w:val="170963F3"/>
    <w:multiLevelType w:val="multilevel"/>
    <w:tmpl w:val="63E84EE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3" w15:restartNumberingAfterBreak="0">
    <w:nsid w:val="19BE4BF2"/>
    <w:multiLevelType w:val="multilevel"/>
    <w:tmpl w:val="6B564BA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4" w15:restartNumberingAfterBreak="0">
    <w:nsid w:val="28C37922"/>
    <w:multiLevelType w:val="multilevel"/>
    <w:tmpl w:val="AB04475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5" w15:restartNumberingAfterBreak="0">
    <w:nsid w:val="295D7C9C"/>
    <w:multiLevelType w:val="multilevel"/>
    <w:tmpl w:val="7D4AE6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DA4C57"/>
    <w:multiLevelType w:val="multilevel"/>
    <w:tmpl w:val="F73447A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7" w15:restartNumberingAfterBreak="0">
    <w:nsid w:val="2EE66FF4"/>
    <w:multiLevelType w:val="multilevel"/>
    <w:tmpl w:val="7BCCA2C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8" w15:restartNumberingAfterBreak="0">
    <w:nsid w:val="3BF44D3B"/>
    <w:multiLevelType w:val="multilevel"/>
    <w:tmpl w:val="4CD8930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9" w15:restartNumberingAfterBreak="0">
    <w:nsid w:val="4FD85FED"/>
    <w:multiLevelType w:val="multilevel"/>
    <w:tmpl w:val="C576DE34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0" w15:restartNumberingAfterBreak="0">
    <w:nsid w:val="5536468C"/>
    <w:multiLevelType w:val="multilevel"/>
    <w:tmpl w:val="68EC998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1" w15:restartNumberingAfterBreak="0">
    <w:nsid w:val="59B960BB"/>
    <w:multiLevelType w:val="multilevel"/>
    <w:tmpl w:val="571AE3A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2" w15:restartNumberingAfterBreak="0">
    <w:nsid w:val="5B800649"/>
    <w:multiLevelType w:val="multilevel"/>
    <w:tmpl w:val="B3CE653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3" w15:restartNumberingAfterBreak="0">
    <w:nsid w:val="5F187810"/>
    <w:multiLevelType w:val="multilevel"/>
    <w:tmpl w:val="B1D0E5E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4" w15:restartNumberingAfterBreak="0">
    <w:nsid w:val="6D412E96"/>
    <w:multiLevelType w:val="multilevel"/>
    <w:tmpl w:val="FB3A751A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5" w15:restartNumberingAfterBreak="0">
    <w:nsid w:val="784B312A"/>
    <w:multiLevelType w:val="multilevel"/>
    <w:tmpl w:val="C476825C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 w16cid:durableId="195971510">
    <w:abstractNumId w:val="5"/>
  </w:num>
  <w:num w:numId="2" w16cid:durableId="1099061040">
    <w:abstractNumId w:val="8"/>
  </w:num>
  <w:num w:numId="3" w16cid:durableId="438067715">
    <w:abstractNumId w:val="15"/>
  </w:num>
  <w:num w:numId="4" w16cid:durableId="1123571516">
    <w:abstractNumId w:val="4"/>
  </w:num>
  <w:num w:numId="5" w16cid:durableId="132068082">
    <w:abstractNumId w:val="1"/>
  </w:num>
  <w:num w:numId="6" w16cid:durableId="1102650323">
    <w:abstractNumId w:val="7"/>
  </w:num>
  <w:num w:numId="7" w16cid:durableId="1559435920">
    <w:abstractNumId w:val="13"/>
  </w:num>
  <w:num w:numId="8" w16cid:durableId="364067564">
    <w:abstractNumId w:val="6"/>
  </w:num>
  <w:num w:numId="9" w16cid:durableId="1419474373">
    <w:abstractNumId w:val="0"/>
  </w:num>
  <w:num w:numId="10" w16cid:durableId="782574648">
    <w:abstractNumId w:val="10"/>
  </w:num>
  <w:num w:numId="11" w16cid:durableId="184637168">
    <w:abstractNumId w:val="3"/>
  </w:num>
  <w:num w:numId="12" w16cid:durableId="1919171149">
    <w:abstractNumId w:val="9"/>
  </w:num>
  <w:num w:numId="13" w16cid:durableId="1137525752">
    <w:abstractNumId w:val="11"/>
  </w:num>
  <w:num w:numId="14" w16cid:durableId="1965959301">
    <w:abstractNumId w:val="12"/>
  </w:num>
  <w:num w:numId="15" w16cid:durableId="1323310769">
    <w:abstractNumId w:val="2"/>
  </w:num>
  <w:num w:numId="16" w16cid:durableId="1748191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30"/>
    <w:rsid w:val="00226A38"/>
    <w:rsid w:val="0026350B"/>
    <w:rsid w:val="002A11CC"/>
    <w:rsid w:val="004B2BB8"/>
    <w:rsid w:val="005462BD"/>
    <w:rsid w:val="00575406"/>
    <w:rsid w:val="006546F7"/>
    <w:rsid w:val="00824807"/>
    <w:rsid w:val="00834461"/>
    <w:rsid w:val="00897958"/>
    <w:rsid w:val="0092183C"/>
    <w:rsid w:val="009E388F"/>
    <w:rsid w:val="00A032D9"/>
    <w:rsid w:val="00A72064"/>
    <w:rsid w:val="00A912FD"/>
    <w:rsid w:val="00DD00F9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FBD3"/>
  <w15:docId w15:val="{53D3C576-1744-4AA9-9912-30C98F5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Mrázikné Nerhaft Borbála</cp:lastModifiedBy>
  <cp:revision>10</cp:revision>
  <dcterms:created xsi:type="dcterms:W3CDTF">2023-05-15T11:38:00Z</dcterms:created>
  <dcterms:modified xsi:type="dcterms:W3CDTF">2025-04-29T09:01:00Z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